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C" w:rsidRPr="005F12CC" w:rsidRDefault="005F12CC" w:rsidP="005F1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object w:dxaOrig="7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6" o:title=""/>
          </v:shape>
          <o:OLEObject Type="Embed" ProgID="Word.Picture.8" ShapeID="_x0000_i1025" DrawAspect="Content" ObjectID="_1379918405" r:id="rId7"/>
        </w:object>
      </w:r>
    </w:p>
    <w:p w:rsidR="005F12CC" w:rsidRPr="005F12CC" w:rsidRDefault="005F12CC" w:rsidP="005F1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Україна</w:t>
      </w:r>
    </w:p>
    <w:p w:rsidR="005F12CC" w:rsidRPr="005F12CC" w:rsidRDefault="005F12CC" w:rsidP="005F1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ХЕРСОНСЬКА ОБЛАСНА ДЕРЖАВНА АДМІНІСТРАЦІЯ</w:t>
      </w:r>
    </w:p>
    <w:p w:rsidR="005F12CC" w:rsidRPr="005F12CC" w:rsidRDefault="005F12CC" w:rsidP="005F12C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 І НАУКИ</w:t>
      </w:r>
    </w:p>
    <w:p w:rsidR="005F12CC" w:rsidRPr="005F12CC" w:rsidRDefault="005F12CC" w:rsidP="005F1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73000  м. Херсон, вул. Морська, 13  тел. 22-52-33, факс 24-30-15, 26-31-70</w:t>
      </w:r>
    </w:p>
    <w:p w:rsidR="005F12CC" w:rsidRPr="005F12CC" w:rsidRDefault="00643931" w:rsidP="005F12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8" w:history="1"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pt-BR" w:eastAsia="ru-RU"/>
          </w:rPr>
          <w:t>www.osvita.kherson.ua</w:t>
        </w:r>
      </w:hyperlink>
      <w:r w:rsidR="005F12CC" w:rsidRPr="005F12CC">
        <w:rPr>
          <w:rFonts w:ascii="Times New Roman" w:eastAsia="Times New Roman" w:hAnsi="Times New Roman" w:cs="Times New Roman"/>
          <w:sz w:val="24"/>
          <w:szCs w:val="24"/>
          <w:lang w:val="pt-BR" w:eastAsia="ru-RU"/>
        </w:rPr>
        <w:t xml:space="preserve">  E-mail:  </w:t>
      </w:r>
      <w:hyperlink r:id="rId9" w:history="1"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pt-BR" w:eastAsia="ru-RU"/>
          </w:rPr>
          <w:t>up</w:t>
        </w:r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uk-UA" w:eastAsia="ru-RU"/>
          </w:rPr>
          <w:t>-</w:t>
        </w:r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pt-BR" w:eastAsia="ru-RU"/>
          </w:rPr>
          <w:t>osvit</w:t>
        </w:r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uk-UA" w:eastAsia="ru-RU"/>
          </w:rPr>
          <w:t>@</w:t>
        </w:r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pt-BR" w:eastAsia="ru-RU"/>
          </w:rPr>
          <w:t>hs.ukrtel</w:t>
        </w:r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uk-UA" w:eastAsia="ru-RU"/>
          </w:rPr>
          <w:t>.</w:t>
        </w:r>
        <w:r w:rsidR="005F12CC" w:rsidRPr="005F12C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pt-BR" w:eastAsia="ru-RU"/>
          </w:rPr>
          <w:t>net</w:t>
        </w:r>
      </w:hyperlink>
    </w:p>
    <w:tbl>
      <w:tblPr>
        <w:tblW w:w="1006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457"/>
      </w:tblGrid>
      <w:tr w:rsidR="005F12CC" w:rsidRPr="005F12CC" w:rsidTr="005F12CC">
        <w:tc>
          <w:tcPr>
            <w:tcW w:w="46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12CC" w:rsidRPr="005F12CC" w:rsidRDefault="005F12CC" w:rsidP="005F12CC">
            <w:pPr>
              <w:tabs>
                <w:tab w:val="left" w:pos="-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11.10.2011</w:t>
            </w: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02-</w:t>
            </w: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21</w:t>
            </w: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/</w:t>
            </w: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675</w:t>
            </w: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-11/06</w:t>
            </w:r>
          </w:p>
          <w:p w:rsidR="005F12CC" w:rsidRPr="005F12CC" w:rsidRDefault="005F12CC" w:rsidP="005F12CC">
            <w:pPr>
              <w:tabs>
                <w:tab w:val="left" w:pos="-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№________ від ________</w:t>
            </w:r>
          </w:p>
          <w:p w:rsidR="005F12CC" w:rsidRPr="005F12CC" w:rsidRDefault="005F12CC" w:rsidP="005F12CC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54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12CC" w:rsidRPr="005F12CC" w:rsidRDefault="005F12CC" w:rsidP="005F12CC">
            <w:pPr>
              <w:tabs>
                <w:tab w:val="left" w:pos="-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1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Начальникам управлінь, відділів освіти райдержадміністрацій, міських рад</w:t>
            </w:r>
          </w:p>
          <w:p w:rsidR="005F12CC" w:rsidRPr="005F12CC" w:rsidRDefault="005F12CC" w:rsidP="005F12CC">
            <w:pPr>
              <w:tabs>
                <w:tab w:val="left" w:pos="-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конкурсу </w:t>
      </w:r>
    </w:p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«До чистих джерел»</w:t>
      </w:r>
    </w:p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листа Державної екологічної академії післядипломної освіти та управління від 22 вересня 2011 року № 611 просимо інформацію про проведення конкурсу «До чистих джерел» довести до керівників навчальних закладів.</w:t>
      </w:r>
    </w:p>
    <w:p w:rsidR="005F12CC" w:rsidRPr="005F12CC" w:rsidRDefault="005F12CC" w:rsidP="005F1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на 9 арк.</w:t>
      </w: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2BA2DF" wp14:editId="0F14296B">
            <wp:simplePos x="0" y="0"/>
            <wp:positionH relativeFrom="column">
              <wp:posOffset>3543300</wp:posOffset>
            </wp:positionH>
            <wp:positionV relativeFrom="paragraph">
              <wp:posOffset>97155</wp:posOffset>
            </wp:positionV>
            <wp:extent cx="609600" cy="495300"/>
            <wp:effectExtent l="0" t="0" r="0" b="0"/>
            <wp:wrapNone/>
            <wp:docPr id="1" name="Рисунок 2" descr="Подпись Куль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Кульк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Заступник начальника управління                                                     Є.П.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Кулькіна</w:t>
      </w:r>
      <w:proofErr w:type="spellEnd"/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Величко 22 31 27</w:t>
      </w: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widowControl w:val="0"/>
        <w:spacing w:after="0" w:line="240" w:lineRule="auto"/>
        <w:ind w:left="709" w:right="-284" w:hanging="709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85A91D" wp14:editId="34B59AAC">
            <wp:extent cx="304800" cy="476250"/>
            <wp:effectExtent l="0" t="0" r="0" b="0"/>
            <wp:docPr id="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5" t="11732" r="52814" b="7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CC" w:rsidRPr="005F12CC" w:rsidRDefault="005F12CC" w:rsidP="005F1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 CYR"/>
          <w:b/>
          <w:bCs/>
          <w:sz w:val="24"/>
          <w:szCs w:val="24"/>
          <w:lang w:val="uk-UA" w:eastAsia="ru-RU"/>
        </w:rPr>
        <w:t>МІНІСТЕРСТВО ЕКОЛОГІЇ ТА ПРИРОДНИХ РЕСУРСІВ УКРАЇНИ</w:t>
      </w:r>
    </w:p>
    <w:p w:rsidR="005F12CC" w:rsidRPr="005F12CC" w:rsidRDefault="005F12CC" w:rsidP="005F12C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 CYR"/>
          <w:b/>
          <w:bCs/>
          <w:sz w:val="24"/>
          <w:szCs w:val="28"/>
          <w:lang w:val="uk-UA" w:eastAsia="ru-RU"/>
        </w:rPr>
        <w:lastRenderedPageBreak/>
        <w:t>ДЕРЖАВНА ЕКОЛОГІЧНА АКАДЕМІЯ ПІСЛЯДИПЛОМНОЇ ОСВІТИ ТА УПРАВЛІННЯ</w:t>
      </w:r>
    </w:p>
    <w:p w:rsidR="005F12CC" w:rsidRPr="005F12CC" w:rsidRDefault="005F12CC" w:rsidP="005F12CC">
      <w:pPr>
        <w:widowControl w:val="0"/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 CYR"/>
          <w:i/>
          <w:iCs/>
          <w:sz w:val="24"/>
          <w:szCs w:val="24"/>
          <w:lang w:val="uk-UA" w:eastAsia="ru-RU"/>
        </w:rPr>
      </w:pPr>
      <w:smartTag w:uri="urn:schemas-microsoft-com:office:smarttags" w:element="metricconverter">
        <w:smartTagPr>
          <w:attr w:name="ProductID" w:val="03035, м"/>
        </w:smartTagPr>
        <w:r w:rsidRPr="005F12CC">
          <w:rPr>
            <w:rFonts w:ascii="Times New Roman" w:eastAsia="Times New Roman" w:hAnsi="Times New Roman" w:cs="Times New Roman CYR"/>
            <w:i/>
            <w:iCs/>
            <w:sz w:val="24"/>
            <w:szCs w:val="24"/>
            <w:lang w:val="uk-UA" w:eastAsia="ru-RU"/>
          </w:rPr>
          <w:t>03035, м</w:t>
        </w:r>
      </w:smartTag>
      <w:r w:rsidRPr="005F12CC">
        <w:rPr>
          <w:rFonts w:ascii="Times New Roman" w:eastAsia="Times New Roman" w:hAnsi="Times New Roman" w:cs="Times New Roman CYR"/>
          <w:i/>
          <w:iCs/>
          <w:sz w:val="24"/>
          <w:szCs w:val="24"/>
          <w:lang w:val="uk-UA" w:eastAsia="ru-RU"/>
        </w:rPr>
        <w:t xml:space="preserve">. Київ-35, вул. Урицького, 35, тел. (044) 206-31-87, т./ф. (044) 206-31-31, </w:t>
      </w:r>
    </w:p>
    <w:p w:rsidR="005F12CC" w:rsidRPr="005F12CC" w:rsidRDefault="005F12CC" w:rsidP="005F12CC">
      <w:pPr>
        <w:widowControl w:val="0"/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 CYR"/>
          <w:i/>
          <w:iCs/>
          <w:sz w:val="24"/>
          <w:szCs w:val="24"/>
          <w:lang w:val="uk-UA" w:eastAsia="ru-RU"/>
        </w:rPr>
        <w:t>е-mail: dei2005@ukr.net</w:t>
      </w:r>
    </w:p>
    <w:p w:rsidR="005F12CC" w:rsidRPr="005F12CC" w:rsidRDefault="005F12CC" w:rsidP="005F12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uk-UA" w:eastAsia="ru-RU"/>
        </w:rPr>
      </w:pPr>
    </w:p>
    <w:tbl>
      <w:tblPr>
        <w:tblStyle w:val="a3"/>
        <w:tblW w:w="10049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441"/>
      </w:tblGrid>
      <w:tr w:rsidR="005F12CC" w:rsidRPr="005F12CC" w:rsidTr="005F12CC">
        <w:tc>
          <w:tcPr>
            <w:tcW w:w="4608" w:type="dxa"/>
            <w:hideMark/>
          </w:tcPr>
          <w:p w:rsidR="005F12CC" w:rsidRPr="005F12CC" w:rsidRDefault="005F12CC" w:rsidP="005F12CC">
            <w:pPr>
              <w:ind w:left="540"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5F12CC">
              <w:rPr>
                <w:b/>
                <w:i/>
                <w:sz w:val="24"/>
                <w:szCs w:val="24"/>
                <w:lang w:val="uk-UA"/>
              </w:rPr>
              <w:t>вих. № 611</w:t>
            </w:r>
          </w:p>
          <w:p w:rsidR="005F12CC" w:rsidRPr="005F12CC" w:rsidRDefault="005F12CC" w:rsidP="005F12CC">
            <w:pPr>
              <w:ind w:left="54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 w:rsidRPr="005F12CC">
              <w:rPr>
                <w:b/>
                <w:i/>
                <w:sz w:val="24"/>
                <w:szCs w:val="24"/>
                <w:lang w:val="uk-UA"/>
              </w:rPr>
              <w:t>від 22 вересня 2011 р.</w:t>
            </w:r>
          </w:p>
        </w:tc>
        <w:tc>
          <w:tcPr>
            <w:tcW w:w="5441" w:type="dxa"/>
            <w:hideMark/>
          </w:tcPr>
          <w:p w:rsidR="005F12CC" w:rsidRPr="005F12CC" w:rsidRDefault="005F12CC" w:rsidP="005F12CC">
            <w:pPr>
              <w:spacing w:after="6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12CC">
              <w:rPr>
                <w:b/>
                <w:i/>
                <w:sz w:val="24"/>
                <w:szCs w:val="24"/>
                <w:lang w:val="uk-UA"/>
              </w:rPr>
              <w:t xml:space="preserve">Обласним управлінням </w:t>
            </w:r>
            <w:r w:rsidRPr="005F12CC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освіти і науки</w:t>
            </w:r>
          </w:p>
        </w:tc>
      </w:tr>
    </w:tbl>
    <w:p w:rsidR="005F12CC" w:rsidRPr="00643931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F12CC" w:rsidRPr="005F12CC" w:rsidRDefault="005F12CC" w:rsidP="005F12C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Щодо проведення конкурсу </w:t>
      </w:r>
    </w:p>
    <w:p w:rsidR="005F12CC" w:rsidRPr="005F12CC" w:rsidRDefault="005F12CC" w:rsidP="005F12C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«До чистих джерел»</w:t>
      </w:r>
    </w:p>
    <w:p w:rsidR="005F12CC" w:rsidRPr="005F12CC" w:rsidRDefault="005F12CC" w:rsidP="005F12C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Інформуємо, що у 2011 році щорічний Всеукраїнський конкурс «До чистих джерел» буде проведено Міністерством екології та природних ресурсів України та Державною екологічною академією післядипломної освіти та управління.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проводиться на виконання Постанови Кабінету Міністрів України від 24 січня</w:t>
      </w: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2001 р. № 51 з метою об’єднання зусиль, спрямованих на поліпшення стану джерел, водойм і річок України, раціональне використання водних ресурсів, виховання дбайливого ставлення населення до водних об’єктів, їх охорони і відтворення, підвищення екологічної та правової обізнаності громадян щодо охорони водних ресурсів шляхом залучення широких верств населення до практичної природоохоронної роботи, розвитку громадянських природоохоронних ініціатив.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Учасниками Всеукраїнського конкурсу «До чистих джерел» можуть бути місцеві державні адміністрації, сільські, селищні та міські ради, колективні та індивідуальні </w:t>
      </w:r>
      <w:proofErr w:type="spellStart"/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земле-</w:t>
      </w:r>
      <w:proofErr w:type="spellEnd"/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водокористувачі, установи, підприємства усіх форм власності, загальноосвітні, професійно-технічні, позашкільні та вищі навчальні заклади, засоби масової інформації, громадські організації, окремі громадяни.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завданнями Конкурсу є: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підтримка та активізація природоохоронної діяльності, спрямованої на досягнення конкретних практичних результатів з охорони та оздоровлення водних об’єктів, порівняння існуючої практики використання водних ресурсів з вимогами Водного кодексу України, здійснення конкретних заходів, що зменшують розбіжності між ними; 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залучення широкої громадськості до практичної природоохоронної діяльності шляхом підтримки державою екологічних ініціатив об’єднань громадян та окремих активістів; 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поліпшення просвітницько-інформаційної діяльності ЗМІ щодо основних положень Водного Кодексу України та практики його застосування, актуальних проблем стану водних ресурсів, його реального впливу на здоров’я людей, висвітлення прикладів позитивної практики водокористування. 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Пропонуємо взяти активну участь у Конкурсі та залучити до нього представників місцевих державних адміністрацій, державної екологічної інспекції, </w:t>
      </w:r>
      <w:proofErr w:type="spellStart"/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санепідемслужби</w:t>
      </w:r>
      <w:proofErr w:type="spellEnd"/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депутатів місцевих рад, громадські природоохоронні організації, студентські товариства, засоби масової інформації.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Додатки: </w:t>
      </w:r>
    </w:p>
    <w:p w:rsidR="005F12CC" w:rsidRPr="005F12CC" w:rsidRDefault="005F12CC" w:rsidP="005F12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проведення Всеукраїнського конкурсу «До чистих джерел»;</w:t>
      </w:r>
    </w:p>
    <w:p w:rsidR="005F12CC" w:rsidRPr="005F12CC" w:rsidRDefault="005F12CC" w:rsidP="005F12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Анкета учасника.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Маємо надію на Вашу участь та подальшу співпрацю.</w:t>
      </w:r>
    </w:p>
    <w:p w:rsidR="005F12CC" w:rsidRPr="005F12CC" w:rsidRDefault="005F12CC" w:rsidP="005F12CC">
      <w:pPr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F12C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повагою,</w:t>
      </w:r>
    </w:p>
    <w:p w:rsidR="005F12CC" w:rsidRPr="005F12CC" w:rsidRDefault="005F12CC" w:rsidP="005F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Оргкомітет </w:t>
      </w:r>
      <w:proofErr w:type="spellStart"/>
      <w:r w:rsidRPr="005F1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Всеукраїнського</w:t>
      </w:r>
      <w:proofErr w:type="spellEnd"/>
      <w:r w:rsidRPr="005F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«До </w:t>
      </w:r>
      <w:proofErr w:type="spellStart"/>
      <w:r w:rsidRPr="005F12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чистих</w:t>
      </w:r>
      <w:proofErr w:type="spellEnd"/>
      <w:r w:rsidRPr="005F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1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5F12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left="540" w:firstLine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highlight w:val="red"/>
          <w:u w:val="single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left="540" w:firstLine="720"/>
        <w:jc w:val="both"/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val="uk-UA" w:eastAsia="ru-RU"/>
        </w:rPr>
        <w:t>Для контактів:</w:t>
      </w:r>
    </w:p>
    <w:p w:rsidR="005F12CC" w:rsidRPr="005F12CC" w:rsidRDefault="00643931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firstLine="72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12" w:history="1">
        <w:r w:rsidR="005F12CC" w:rsidRPr="005F12CC">
          <w:rPr>
            <w:rFonts w:ascii="Times New Roman" w:eastAsia="Times New Roman" w:hAnsi="Times New Roman" w:cs="Times New Roman"/>
            <w:i/>
            <w:color w:val="0000FF"/>
            <w:spacing w:val="-10"/>
            <w:sz w:val="24"/>
            <w:szCs w:val="24"/>
            <w:u w:val="single"/>
            <w:lang w:eastAsia="ru-RU"/>
          </w:rPr>
          <w:t>dzherelakonkurs@gmail.com</w:t>
        </w:r>
      </w:hyperlink>
      <w:r w:rsidR="005F12CC" w:rsidRPr="005F12CC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; </w:t>
      </w:r>
      <w:r w:rsidR="005F12CC" w:rsidRPr="005F12C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uk-UA" w:eastAsia="ru-RU"/>
        </w:rPr>
        <w:t xml:space="preserve"> (044) 251-13-32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2CC" w:rsidRPr="00643931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Додаток до Порядку проведення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Всеукраїнського конкурсу «До чистих джерел»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uk-UA" w:eastAsia="ru-RU"/>
        </w:rPr>
        <w:t xml:space="preserve">Електронна версія надсилається на адресу: </w:t>
      </w:r>
      <w:hyperlink r:id="rId13" w:history="1">
        <w:r w:rsidRPr="005F12CC">
          <w:rPr>
            <w:rFonts w:ascii="Times New Roman" w:eastAsia="Times New Roman" w:hAnsi="Times New Roman" w:cs="Times New Roman"/>
            <w:i/>
            <w:color w:val="0000FF"/>
            <w:spacing w:val="-10"/>
            <w:sz w:val="28"/>
            <w:szCs w:val="28"/>
            <w:u w:val="single"/>
            <w:lang w:eastAsia="ru-RU"/>
          </w:rPr>
          <w:t>dzherelakonkurs@gmail.com</w:t>
        </w:r>
      </w:hyperlink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Анкета учасника Всеукраїнського конкурсу «До чистих джерел»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12CC" w:rsidRPr="005F12CC" w:rsidRDefault="005F12CC" w:rsidP="005F12CC">
            <w:pPr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Назва конкурсної роботи</w:t>
            </w:r>
          </w:p>
        </w:tc>
      </w:tr>
      <w:tr w:rsidR="005F12CC" w:rsidRPr="005F12CC" w:rsidTr="00643931">
        <w:tc>
          <w:tcPr>
            <w:tcW w:w="10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-34" w:type="dxa"/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1. За якою категорією (номінацією)* подається робота (вписати повну назву)</w:t>
            </w:r>
          </w:p>
        </w:tc>
      </w:tr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lang w:val="uk-UA"/>
              </w:rPr>
            </w:pPr>
            <w:r w:rsidRPr="005F12CC">
              <w:rPr>
                <w:lang w:val="uk-UA"/>
              </w:rPr>
              <w:t>* (дивитись Порядок проведення Всеукраїнського конкурсу «До чистих джерел», розділ Категорії (номінації) Конкурсу)</w:t>
            </w: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88" w:type="dxa"/>
        <w:tblInd w:w="108" w:type="dxa"/>
        <w:tblLook w:val="01E0" w:firstRow="1" w:lastRow="1" w:firstColumn="1" w:lastColumn="1" w:noHBand="0" w:noVBand="0"/>
      </w:tblPr>
      <w:tblGrid>
        <w:gridCol w:w="10588"/>
      </w:tblGrid>
      <w:tr w:rsidR="005F12CC" w:rsidRPr="005F12CC" w:rsidTr="00643931"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2. Інформація про колективного заявника (організація, колектив, товариство і таке інше)</w:t>
            </w:r>
          </w:p>
        </w:tc>
      </w:tr>
      <w:tr w:rsidR="005F12CC" w:rsidRPr="005F12CC" w:rsidTr="00643931"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Назва організації, колективу_________________________________________________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Юридична адреса, контактні телефони, факс, електронна адреса___________________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Коротка інформація про організацію (коли і ким зареєстрована, статутні завдання і напрями діяльності. Прізвище, ім’я по батькові керівника, кількість активних членів, тощо)_____________________________________________________________________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Яку природоохоронну роботу заявник виконував раніше_________________________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lang w:val="uk-UA"/>
              </w:rPr>
            </w:pPr>
            <w:r w:rsidRPr="005F12CC">
              <w:rPr>
                <w:lang w:val="uk-UA"/>
              </w:rPr>
              <w:t>* заповнюється для 4 – 7, 9 категорій учасників Конкурсу</w:t>
            </w: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60" w:type="dxa"/>
        <w:tblInd w:w="108" w:type="dxa"/>
        <w:tblLook w:val="01E0" w:firstRow="1" w:lastRow="1" w:firstColumn="1" w:lastColumn="1" w:noHBand="0" w:noVBand="0"/>
      </w:tblPr>
      <w:tblGrid>
        <w:gridCol w:w="10560"/>
      </w:tblGrid>
      <w:tr w:rsidR="005F12CC" w:rsidRPr="005F12CC" w:rsidTr="00643931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3. Інформація про індивідуального заявника конкурсної роботи</w:t>
            </w:r>
          </w:p>
        </w:tc>
      </w:tr>
      <w:tr w:rsidR="005F12CC" w:rsidRPr="005F12CC" w:rsidTr="00643931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Прізвище, ім’я по батькові___________________________________________________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Поштова адреса____________________________________________________________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Контактні телефони, факс___________________________________________________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Електронна адреса_________________________________________________________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Рід занять_________________________________________________________________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Досвід у виконанні подібних робіт____________________________________________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lang w:val="uk-UA"/>
              </w:rPr>
            </w:pPr>
            <w:r w:rsidRPr="005F12CC">
              <w:rPr>
                <w:lang w:val="uk-UA"/>
              </w:rPr>
              <w:t>* заповнюється для 1 – 3, 8 – 9 категорій учасників Конкурсу</w:t>
            </w: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250" w:type="dxa"/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4. Інформація про природний об’єкт, на поліпшення екологічного стану якого спрямована діяльність</w:t>
            </w:r>
          </w:p>
        </w:tc>
      </w:tr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Анкета учасника Всеукраїнського конкурсу «До чистих джерел»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(продовження)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12CC" w:rsidRPr="005F12CC" w:rsidRDefault="005F12CC" w:rsidP="005F12CC">
            <w:pPr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Назва конкурсної роботи</w:t>
            </w:r>
          </w:p>
        </w:tc>
      </w:tr>
      <w:tr w:rsidR="005F12CC" w:rsidRPr="005F12CC" w:rsidTr="00643931">
        <w:tc>
          <w:tcPr>
            <w:tcW w:w="10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108" w:type="dxa"/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5. Інформація про виконану роботу (діяльність), що подається на конкурс</w:t>
            </w:r>
          </w:p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Які екологічні проблеми вирішувались________________________________________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Перелік виконаних робіт, їх характер, обсяг, комплексність виконаних робіт та екологічна значимість______________________________________________________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lang w:val="uk-UA"/>
              </w:rPr>
              <w:t>* при необхідності інформацію надати на додаткових сторінках</w:t>
            </w: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108" w:type="dxa"/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6. Очікуваний природоохоронний ефект на найближчу і віддалену перспективу*</w:t>
            </w:r>
          </w:p>
        </w:tc>
      </w:tr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Як змінився екологічний стан водного об’єкту внаслідок виконання Ваших робіт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Які заходи Ви плануєте здійснити на цьому об’єкті в майбутньому________________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lang w:val="uk-UA"/>
              </w:rPr>
              <w:t>* при необхідності інформацію надати на додаткових сторінках</w:t>
            </w: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76" w:type="dxa"/>
        <w:tblInd w:w="108" w:type="dxa"/>
        <w:tblLook w:val="01E0" w:firstRow="1" w:lastRow="1" w:firstColumn="1" w:lastColumn="1" w:noHBand="0" w:noVBand="0"/>
      </w:tblPr>
      <w:tblGrid>
        <w:gridCol w:w="10576"/>
      </w:tblGrid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5F12CC">
              <w:rPr>
                <w:b/>
                <w:i/>
                <w:sz w:val="28"/>
                <w:szCs w:val="28"/>
                <w:lang w:val="uk-UA"/>
              </w:rPr>
              <w:t>7. Отриманий соціальний ефект</w:t>
            </w:r>
          </w:p>
        </w:tc>
      </w:tr>
      <w:tr w:rsidR="005F12CC" w:rsidRPr="005F12CC" w:rsidTr="00643931"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Яку допомогу при виконанні робіт надали: місцеві державні адміністрації, органи місцевого самоврядування, організації, громадськість, тощо______________________</w:t>
            </w:r>
          </w:p>
          <w:p w:rsidR="005F12CC" w:rsidRPr="005F12CC" w:rsidRDefault="005F12CC" w:rsidP="00643931">
            <w:pPr>
              <w:ind w:left="634" w:hanging="634"/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Скільки виконавців залучалось до виконання робіт______________________________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Як проводилось інформування громадськості про хід реалізації заходів та їх наслідки__________________________________________________________________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__________________________________________________________________________</w:t>
            </w:r>
          </w:p>
          <w:p w:rsidR="005F12CC" w:rsidRPr="005F12CC" w:rsidRDefault="005F12CC" w:rsidP="005F12CC">
            <w:pPr>
              <w:jc w:val="both"/>
              <w:rPr>
                <w:sz w:val="28"/>
                <w:szCs w:val="28"/>
                <w:lang w:val="uk-UA"/>
              </w:rPr>
            </w:pPr>
            <w:r w:rsidRPr="005F12CC">
              <w:rPr>
                <w:lang w:val="uk-UA"/>
              </w:rPr>
              <w:t>* при необхідності інформацію надати на додаткових сторінках</w:t>
            </w: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560" w:type="dxa"/>
        <w:tblInd w:w="108" w:type="dxa"/>
        <w:tblLook w:val="01E0" w:firstRow="1" w:lastRow="1" w:firstColumn="1" w:lastColumn="1" w:noHBand="0" w:noVBand="0"/>
      </w:tblPr>
      <w:tblGrid>
        <w:gridCol w:w="4926"/>
        <w:gridCol w:w="5634"/>
      </w:tblGrid>
      <w:tr w:rsidR="005F12CC" w:rsidRPr="005F12CC" w:rsidTr="0064393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5F12CC" w:rsidRPr="005F12CC" w:rsidTr="0064393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CC" w:rsidRPr="005F12CC" w:rsidRDefault="005F12CC" w:rsidP="005F12CC">
            <w:pPr>
              <w:jc w:val="right"/>
              <w:rPr>
                <w:sz w:val="28"/>
                <w:szCs w:val="28"/>
                <w:lang w:val="uk-UA"/>
              </w:rPr>
            </w:pPr>
            <w:r w:rsidRPr="005F12CC">
              <w:rPr>
                <w:sz w:val="28"/>
                <w:szCs w:val="28"/>
                <w:lang w:val="uk-UA"/>
              </w:rPr>
              <w:t>Печатка (якщо є)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C" w:rsidRPr="005F12CC" w:rsidRDefault="005F12CC" w:rsidP="005F12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2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Анкета розглядається при наявності Висновку територіальних (місцевих, або обласних органів Міністерства охорони навколишнього природного середовища України)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30303"/>
          <w:sz w:val="20"/>
          <w:szCs w:val="20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color w:val="030303"/>
          <w:sz w:val="20"/>
          <w:szCs w:val="20"/>
          <w:lang w:val="uk-UA" w:eastAsia="ru-RU"/>
        </w:rPr>
        <w:t>ЗАТВЕРДЖЕНО</w:t>
      </w:r>
      <w:r w:rsidRPr="005F12CC">
        <w:rPr>
          <w:rFonts w:ascii="Times New Roman" w:eastAsia="Times New Roman" w:hAnsi="Times New Roman" w:cs="Times New Roman"/>
          <w:b/>
          <w:bCs/>
          <w:color w:val="030303"/>
          <w:sz w:val="20"/>
          <w:szCs w:val="20"/>
          <w:lang w:val="uk-UA" w:eastAsia="ru-RU"/>
        </w:rPr>
        <w:br/>
        <w:t>Наказ Міністерства охорони</w:t>
      </w:r>
      <w:r w:rsidRPr="005F12CC">
        <w:rPr>
          <w:rFonts w:ascii="Times New Roman" w:eastAsia="Times New Roman" w:hAnsi="Times New Roman" w:cs="Times New Roman"/>
          <w:b/>
          <w:bCs/>
          <w:color w:val="030303"/>
          <w:sz w:val="20"/>
          <w:szCs w:val="20"/>
          <w:lang w:val="uk-UA" w:eastAsia="ru-RU"/>
        </w:rPr>
        <w:br/>
        <w:t xml:space="preserve">навколишнього природного середовища </w:t>
      </w:r>
      <w:r w:rsidRPr="005F12CC">
        <w:rPr>
          <w:rFonts w:ascii="Times New Roman" w:eastAsia="Times New Roman" w:hAnsi="Times New Roman" w:cs="Times New Roman"/>
          <w:b/>
          <w:bCs/>
          <w:color w:val="030303"/>
          <w:sz w:val="20"/>
          <w:szCs w:val="20"/>
          <w:lang w:val="uk-UA" w:eastAsia="ru-RU"/>
        </w:rPr>
        <w:br/>
        <w:t>від 20.04. 2007р. № 204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Всеукраїнського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«До чистих джерел»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положення про конкурс «До чистих джерел»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 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Всеукраїнського конкурсу «До чистих джерел» (далі – Конкурс) є розширення в суспільстві практичної природоохоронної діяльності, спрямованої на охорону і поліпшення стану джерел, річок та водойм України, раціональне використання водних ресурсів, підвищення екологічної і правової обізнаності громадян щодо охорони водних ресурсів шляхом залучення широких верств населення до практичної природоохоронної роботи, розвитку громадянських екологічних ініціатив.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Учасники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Учасниками Всеукраїнського конкурсу «До чистих джерел» уважаються місцеві державні адміністрації, сільські, селищні та міські ради, колективні та індивідуальні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земле-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водокористувачі, установи, підприємства усіх форм власності, загальноосвітні, професійно-технічні, позашкільні та вищі навчальні заклади, засоби масової інформації, громадські організації, окремі громадяни, які надіслали до Конкурсної комісії відповідно оформлені матеріали з підсумками своєї діяльності у сфері охорони та оздоровлення водних об’єктів України.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завданнями Конкурсу є: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підтримка та активізація природоохоронної діяльності, спрямованої на досягнення конкретних практичних результатів з охорони та оздоровлення водних об’єктів, порівняння існуючої практики використання водних ресурсів з вимогами Водного кодексу України, здійснення конкретних заходів, що зменшують розбіжності між ними;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залучення широкої громадськості до практичної природоохоронної діяльності шляхом підтримки державою екологічних ініціатив об’єднань громадян та окремих активістів;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поліпшення просвітницько-інформаційної діяльності ЗМІ щодо основних положень Водного Кодексу України та практики його застосування, актуальних проблем стану водних ресурсів, його реального впливу на здоров’я людей, висвітлення прикладів позитивної практики водокористування.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Напрями діяльності, що підтримуються Конкурсом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Проведення комплексу робіт з оздоровлення (відновлення) окремих річок за участі органів виконавчої влади, органів місцевого самоврядування  та широкої громадськості, зокрема: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відновлення та впорядкування джерел;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впорядкування і догляд (очистка, залуження, заліснення) існуючих прибережних захисних смуг річок;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створення прибережних захисних смуг;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провадження заходів з відновлення історично сформованих природних ландшафтів у межах водоохоронних зон річок;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створення (та утримання) об'єктів природно-заповідного фонду для збереження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біорізноманіття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біля витоків, на дільницях, важливих для гідрологічного і гідробіологічного режимів та у дельтах річок тощо;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стану окремих річок (збір інформації) та розробка і впровадження планів дій з їх оздоровлення.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інформаційно-просвітницької діяльності серед населення, зокрема: підготовка та поширення серед громадськості, керівників підприємств та посадових осіб органів виконавчої влади і органів місцевого самоврядування різнопланової інформації (книг, брошур, буклетів, плакатів, листівок, тощо): про водойми України і плани дій з охорони та відновлення конкретних водних об’єктів.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Публікації у засобах масової інформації за тематикою завдань Конкурсу та висвітлення реалізації заходів, що ним підтримуються.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науково-практичних конференцій, конкурсів, виставок тощо.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заходів зі збереження історико-культурної спадщини в долинах річок, зокрема, організація та підтримка у долинах річок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еколого-етнографічних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туристських маршрутів, баз відпочинку, «екологічних навчальних стежок» тощо.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Упровадження заходів з утримання у зразковому санітарному стані території річкових долин, особливо у межах населених пунктів, створення парків, скверів, лісопарків та інших об’єктів зеленого будівництва в межах водоохоронних зон водних об’єктів.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громадських слухань з проблем відповідності стану водних ресурсів вимогам Водного кодексу України та розгляд конкретних Планів дій з поліпшення стану водних ресурсів.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громадських екологічних експертиз для визначення доцільності утримання окремих ставків та водосховищ на малих і середніх річках, експлуатації та утримання окремих осушувальних та зрошувальних меліоративних систем тощо.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види діяльності, внаслідок яких досягається суттєве поліпшення стану водних об’єктів або зростають суспільні можливості для вирішення водно-екологічних проблем.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проведення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Терміни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для участі в Конкурсі приймаються Конкурсною комісією </w:t>
      </w: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F1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1 листопада поточного року.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поданих на Конкурс матеріалів здійснюється Конкурсною комісією в період </w:t>
      </w:r>
      <w:r w:rsidRPr="005F1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 1 листопада до 1 грудня поточного року.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Результати Конкурсу затверджуються Міністерством екології та природних ресурсів України й оголошуються на День довкілля з вшануванням і нагородженням переможців.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Оформлення матеріалів на Конкурс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Конкурс подаються такі матеріали: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відповідно оформлена робота;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анкета учасника конкурсу (Додаток );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color w:val="030303"/>
          <w:sz w:val="28"/>
          <w:szCs w:val="28"/>
          <w:lang w:val="uk-UA" w:eastAsia="ru-RU"/>
        </w:rPr>
        <w:t xml:space="preserve">– висновок територіальних (районних, міських або обласних) територіальних органів </w:t>
      </w:r>
      <w:proofErr w:type="spellStart"/>
      <w:r w:rsidRPr="005F12CC">
        <w:rPr>
          <w:rFonts w:ascii="Times New Roman" w:eastAsia="Times New Roman" w:hAnsi="Times New Roman" w:cs="Times New Roman"/>
          <w:color w:val="030303"/>
          <w:sz w:val="28"/>
          <w:szCs w:val="28"/>
          <w:lang w:val="uk-UA" w:eastAsia="ru-RU"/>
        </w:rPr>
        <w:t>Мінекології</w:t>
      </w:r>
      <w:proofErr w:type="spellEnd"/>
      <w:r w:rsidRPr="005F12CC">
        <w:rPr>
          <w:rFonts w:ascii="Times New Roman" w:eastAsia="Times New Roman" w:hAnsi="Times New Roman" w:cs="Times New Roman"/>
          <w:color w:val="030303"/>
          <w:sz w:val="28"/>
          <w:szCs w:val="28"/>
          <w:lang w:val="uk-UA" w:eastAsia="ru-RU"/>
        </w:rPr>
        <w:t>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Категорії (номінації)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 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Переможці Конкурсу визначаються за такими категоріями (номінаціями):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Представник місцевої державної адміністрації, депутат місцевої ради.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Представник державної екологічної інспекції.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Представник місцевої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санепідемслужби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Колективи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земле-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водокористувачів, установ та підприємств.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Зареєстровані громадські організації.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Екологічні товариства і гуртки загальноосвітніх, професійно-технічних та позашкільних закладів.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Студентські товариства і гуртки.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Автори публікацій (у т.ч. в засобах масової інформації).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Незареєстровані групи громадян (у т.ч. індивідуальні учасники).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Матеріали на Конкурс надсилаються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на Конкурс надсилаються на адресу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Мінекології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України: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03035 м"/>
        </w:smartTagPr>
        <w:r w:rsidRPr="005F12C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03035 м</w:t>
        </w:r>
      </w:smartTag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Київ, вул. Урицького, 35, </w:t>
      </w:r>
      <w:proofErr w:type="spellStart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Мінекології</w:t>
      </w:r>
      <w:proofErr w:type="spellEnd"/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з поміткою «На Всеукраїнський конкурс “До чистих джерел”».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uk-UA" w:eastAsia="ru-RU"/>
        </w:rPr>
        <w:t xml:space="preserve">Електронна версія надсилається на адресу: </w:t>
      </w:r>
      <w:hyperlink r:id="rId14" w:history="1">
        <w:r w:rsidRPr="005F12CC">
          <w:rPr>
            <w:rFonts w:ascii="Times New Roman" w:eastAsia="Times New Roman" w:hAnsi="Times New Roman" w:cs="Times New Roman"/>
            <w:i/>
            <w:color w:val="0000FF"/>
            <w:spacing w:val="-10"/>
            <w:sz w:val="28"/>
            <w:szCs w:val="28"/>
            <w:u w:val="single"/>
            <w:lang w:eastAsia="ru-RU"/>
          </w:rPr>
          <w:t>dzherelakonkurs@gmail.com</w:t>
        </w:r>
      </w:hyperlink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підбиття підсумків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Подані на Конкурс інформаційні частини конкурсних матеріалів (друга сторінка Анкети), згруповані відповідно до категорій (номінацій), аналізуються й оцінюються за системою багатобальних оцінок групою незалежних експертів та конкурсною комісією за основними критеріями: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отриманий екологічний ефект (комплексність виконаних робіт та їх екологічна значимість);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актуальність, отриманий соціальний ефект;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вторинні ефекти і післядія вжитих заходів; 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наявні та можливі прояви негативних наслідків.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Переможці Конкурсу визначаються за найвищою сумарною оцінкою конкурсної роботи.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нагородження переможців Конкурсу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> 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нагородження переможців Всеукраїнського конкурсу «До чистих джерел» організатори Конкурсу затверджують почесні грамоти і призовий фонд з присудженням однієї першої, однієї другої, двох третіх премій та цінних подарунків по кожній номінації. Розміри премій визначаються залежно від розміру призового фонду напередодні нагородження.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почесну грамоту і призовий фонд Конкурсу розробляється Конкурсною комісією.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підбитті підсумків Конкурсу окремо оголошуються імена спонсорів, за підтримки яких виконувались роботи з охорони і оздоровлення річок та інших водних об’єктів, а також призначались додаткові спеціальні нагороди.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Конкурсу щорічно готується видання «Довідник робіт і учасників Всеукраїнського конкурсу “До чистих джерел”».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Перебіг Конкурсу та його підсумки підлягають широкому висвітленню в засобах масової інформації, засновником або співзасновником яких є місцеві державні адміністрації.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КАБІНЕТ МІНІСТРІВ УКРАЇНИ</w:t>
      </w:r>
    </w:p>
    <w:p w:rsidR="005F12CC" w:rsidRPr="005F12CC" w:rsidRDefault="005F12CC" w:rsidP="005F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F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А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від 24 січня 2001 р. N 51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Київ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щорічний Всеукраїнський конкурс «До чистих джерел»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об’єднання зусиль, спрямованих на поліпшення стану джерел, водойм і річок України, раціональне використання водних ресурсів, вироблення дбайливого ставлення населення до водних об'єктів, їх охорони і відтворення Кабінет Міністрів України </w:t>
      </w:r>
      <w:r w:rsidRPr="005F1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постановляє: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Прийняти пропозицію Міністерства екології та природних ресурсів щодо проведення щорічного починаючи з 2001 року Всеукраїнського конкурсу «До чистих джерел» з оголошенням його підсумків до Дня довкілля.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Організацію та проведення щорічного конкурсу «До чистих джерел» покласти на Міністерство екології та природних ресурсів за сприяння Міністерства освіти і науки, </w:t>
      </w: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Державного комітету інформаційної політики, телебачення та радіомовлення, Ради міністрів Автономної Республіки Крим, обласних, Київської та Севастопольської міських державних адміністрацій.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Міністерству екології та природних ресурсів за погодженням із заінтересованими органами виконавчої влади та екологічними громадськими організаціями затвердити порядок проведення конкурсу «До чистих джерел» та склад конкурсної комісії.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Перший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віце-прем'єр-міністр України Ю. ЄХАНУРОВ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F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Інд. 33</w:t>
      </w: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0" w:name="_GoBack"/>
      <w:bookmarkEnd w:id="0"/>
    </w:p>
    <w:p w:rsidR="005F12CC" w:rsidRPr="005F12CC" w:rsidRDefault="005F12CC" w:rsidP="005F12CC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5764A" w:rsidRDefault="0055764A"/>
    <w:sectPr w:rsidR="0055764A" w:rsidSect="00643931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2711"/>
    <w:multiLevelType w:val="hybridMultilevel"/>
    <w:tmpl w:val="94DEB6F0"/>
    <w:lvl w:ilvl="0" w:tplc="8DDA7B4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2F"/>
    <w:rsid w:val="0053152F"/>
    <w:rsid w:val="0055764A"/>
    <w:rsid w:val="005F12CC"/>
    <w:rsid w:val="0064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ita.kherson.ua/" TargetMode="External"/><Relationship Id="rId13" Type="http://schemas.openxmlformats.org/officeDocument/2006/relationships/hyperlink" Target="mailto:dzherelakonkurs@g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dzherelakonkur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p-osvit@hs.ukrtel.net" TargetMode="External"/><Relationship Id="rId14" Type="http://schemas.openxmlformats.org/officeDocument/2006/relationships/hyperlink" Target="mailto:dzherelakonkur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2710</Words>
  <Characters>15452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2011-10-12T04:51:00Z</dcterms:created>
  <dcterms:modified xsi:type="dcterms:W3CDTF">2011-10-12T06:54:00Z</dcterms:modified>
</cp:coreProperties>
</file>